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48" w:rsidRPr="000B442A" w:rsidRDefault="00192831" w:rsidP="000B442A">
      <w:pPr>
        <w:spacing w:line="240" w:lineRule="auto"/>
        <w:rPr>
          <w:rFonts w:cs="ArialMT"/>
          <w:b/>
          <w:sz w:val="32"/>
          <w:szCs w:val="32"/>
          <w:lang w:val="en-US"/>
        </w:rPr>
      </w:pPr>
      <w:proofErr w:type="spellStart"/>
      <w:r w:rsidRPr="000B442A">
        <w:rPr>
          <w:rFonts w:cs="Arial-BoldMT"/>
          <w:b/>
          <w:bCs/>
          <w:sz w:val="32"/>
          <w:szCs w:val="32"/>
          <w:lang w:val="en-US"/>
        </w:rPr>
        <w:t>Zoma</w:t>
      </w:r>
      <w:proofErr w:type="spellEnd"/>
      <w:r w:rsidRPr="000B442A">
        <w:rPr>
          <w:rFonts w:cs="Arial-BoldMT"/>
          <w:b/>
          <w:bCs/>
          <w:sz w:val="32"/>
          <w:szCs w:val="32"/>
          <w:lang w:val="en-US"/>
        </w:rPr>
        <w:t xml:space="preserve"> </w:t>
      </w:r>
      <w:r w:rsidR="009938E2">
        <w:rPr>
          <w:rFonts w:cs="Arial-BoldMT"/>
          <w:b/>
          <w:bCs/>
          <w:sz w:val="32"/>
          <w:szCs w:val="32"/>
          <w:lang w:val="en-US"/>
        </w:rPr>
        <w:t>M</w:t>
      </w:r>
    </w:p>
    <w:p w:rsidR="00F07FB4" w:rsidRPr="000B442A" w:rsidRDefault="00E7332C" w:rsidP="000B442A">
      <w:pPr>
        <w:spacing w:line="240" w:lineRule="auto"/>
        <w:rPr>
          <w:rFonts w:ascii="Sylfaen" w:hAnsi="Sylfaen"/>
          <w:b/>
          <w:lang w:val="ka-GE"/>
        </w:rPr>
      </w:pPr>
      <w:r w:rsidRPr="000B442A">
        <w:rPr>
          <w:rFonts w:ascii="Sylfaen" w:hAnsi="Sylfaen"/>
          <w:b/>
          <w:lang w:val="ka-GE"/>
        </w:rPr>
        <w:t xml:space="preserve">ძირითადი რეცხვის ხსნარი - </w:t>
      </w:r>
      <w:r w:rsidR="000C0748" w:rsidRPr="000B442A">
        <w:rPr>
          <w:rFonts w:ascii="Sylfaen" w:hAnsi="Sylfaen"/>
          <w:b/>
          <w:lang w:val="ka-GE"/>
        </w:rPr>
        <w:t>ჭურჭლის სარეცხი მანქანი</w:t>
      </w:r>
      <w:r w:rsidRPr="000B442A">
        <w:rPr>
          <w:rFonts w:ascii="Sylfaen" w:hAnsi="Sylfaen"/>
          <w:b/>
          <w:lang w:val="ka-GE"/>
        </w:rPr>
        <w:t>თ რეცხვისთვის</w:t>
      </w:r>
    </w:p>
    <w:p w:rsidR="00F07FB4" w:rsidRPr="00174512" w:rsidRDefault="00593510" w:rsidP="000B442A">
      <w:pPr>
        <w:spacing w:line="240" w:lineRule="auto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/>
          <w:b/>
          <w:lang w:val="ka-GE"/>
        </w:rPr>
        <w:t xml:space="preserve">აღწერა: </w:t>
      </w:r>
      <w:proofErr w:type="spellStart"/>
      <w:r w:rsidR="00192831">
        <w:rPr>
          <w:rFonts w:ascii="Sylfaen" w:hAnsi="Sylfaen"/>
          <w:b/>
          <w:lang w:val="en-US"/>
        </w:rPr>
        <w:t>Zoma</w:t>
      </w:r>
      <w:proofErr w:type="spellEnd"/>
      <w:r w:rsidR="00192831">
        <w:rPr>
          <w:rFonts w:ascii="Sylfaen" w:hAnsi="Sylfaen"/>
          <w:b/>
          <w:lang w:val="en-US"/>
        </w:rPr>
        <w:t xml:space="preserve"> </w:t>
      </w:r>
      <w:r w:rsidR="00466AF1">
        <w:rPr>
          <w:rFonts w:ascii="Sylfaen" w:hAnsi="Sylfaen" w:cs="Arial-BoldMT"/>
          <w:b/>
          <w:bCs/>
          <w:lang w:val="en-US"/>
        </w:rPr>
        <w:t>M</w:t>
      </w:r>
      <w:r w:rsidRPr="00174512">
        <w:rPr>
          <w:rFonts w:ascii="Sylfaen" w:hAnsi="Sylfaen" w:cs="Arial-BoldMT"/>
          <w:b/>
          <w:bCs/>
          <w:lang w:val="ka-GE"/>
        </w:rPr>
        <w:t xml:space="preserve"> – </w:t>
      </w:r>
      <w:r w:rsidR="008549B1">
        <w:rPr>
          <w:rFonts w:ascii="Sylfaen" w:hAnsi="Sylfaen" w:cs="Arial-BoldMT"/>
          <w:bCs/>
          <w:lang w:val="ka-GE"/>
        </w:rPr>
        <w:t>ჭურჭლის სარეცხი საშუალება, რომელიც გამოიყენება ჭურჭლის სარეცხ მანქანებში ავტომატური რეცხვის რეჟიმში</w:t>
      </w:r>
      <w:r w:rsidR="00466AF1">
        <w:rPr>
          <w:rFonts w:ascii="Sylfaen" w:hAnsi="Sylfaen" w:cs="Arial-BoldMT"/>
          <w:bCs/>
          <w:lang w:val="ka-GE"/>
        </w:rPr>
        <w:t>.</w:t>
      </w:r>
    </w:p>
    <w:p w:rsidR="00BF18BA" w:rsidRPr="00174512" w:rsidRDefault="00BF18BA" w:rsidP="000B442A">
      <w:pPr>
        <w:spacing w:line="240" w:lineRule="auto"/>
        <w:jc w:val="both"/>
        <w:rPr>
          <w:rFonts w:ascii="Sylfaen" w:hAnsi="Sylfaen"/>
          <w:b/>
          <w:lang w:val="ka-GE"/>
        </w:rPr>
      </w:pPr>
      <w:r w:rsidRPr="00174512">
        <w:rPr>
          <w:rFonts w:ascii="Sylfaen" w:hAnsi="Sylfaen"/>
          <w:b/>
          <w:lang w:val="ka-GE"/>
        </w:rPr>
        <w:t xml:space="preserve">ძირითადი მახასიათებლები: </w:t>
      </w:r>
    </w:p>
    <w:p w:rsidR="00593510" w:rsidRPr="00174512" w:rsidRDefault="00192831" w:rsidP="000B442A">
      <w:pPr>
        <w:spacing w:line="240" w:lineRule="auto"/>
        <w:jc w:val="both"/>
        <w:rPr>
          <w:rFonts w:ascii="Sylfaen" w:hAnsi="Sylfaen" w:cs="Arial-BoldMT"/>
          <w:bCs/>
          <w:lang w:val="ka-GE"/>
        </w:rPr>
      </w:pPr>
      <w:r w:rsidRPr="00192831">
        <w:rPr>
          <w:rFonts w:ascii="Sylfaen" w:hAnsi="Sylfaen" w:cs="Arial-BoldMT"/>
          <w:b/>
          <w:bCs/>
          <w:lang w:val="ka-GE"/>
        </w:rPr>
        <w:t>Zoma</w:t>
      </w:r>
      <w:r w:rsidR="00CB325A">
        <w:rPr>
          <w:rFonts w:ascii="Sylfaen" w:hAnsi="Sylfaen" w:cs="Arial-BoldMT"/>
          <w:b/>
          <w:bCs/>
          <w:lang w:val="ka-GE"/>
        </w:rPr>
        <w:t xml:space="preserve"> </w:t>
      </w:r>
      <w:r w:rsidR="00CB325A">
        <w:rPr>
          <w:rFonts w:ascii="Sylfaen" w:hAnsi="Sylfaen" w:cs="Arial-BoldMT"/>
          <w:b/>
          <w:bCs/>
          <w:lang w:val="en-US"/>
        </w:rPr>
        <w:t>M</w:t>
      </w:r>
      <w:r w:rsidR="005525A9">
        <w:rPr>
          <w:rFonts w:ascii="Sylfaen" w:hAnsi="Sylfaen" w:cs="Arial-BoldMT"/>
          <w:b/>
          <w:bCs/>
          <w:lang w:val="en-US"/>
        </w:rPr>
        <w:t xml:space="preserve"> </w:t>
      </w:r>
      <w:r w:rsidR="00BF18BA" w:rsidRPr="00174512">
        <w:rPr>
          <w:rFonts w:ascii="Sylfaen" w:hAnsi="Sylfaen" w:cs="Arial-BoldMT"/>
          <w:b/>
          <w:bCs/>
          <w:lang w:val="ka-GE"/>
        </w:rPr>
        <w:t xml:space="preserve">– </w:t>
      </w:r>
      <w:r w:rsidR="00BF18BA" w:rsidRPr="00174512">
        <w:rPr>
          <w:rFonts w:ascii="Sylfaen" w:hAnsi="Sylfaen" w:cs="Arial-BoldMT"/>
          <w:bCs/>
          <w:lang w:val="ka-GE"/>
        </w:rPr>
        <w:t xml:space="preserve">არის </w:t>
      </w:r>
      <w:r w:rsidR="00E7332C">
        <w:rPr>
          <w:rFonts w:ascii="Sylfaen" w:hAnsi="Sylfaen" w:cs="Arial-BoldMT"/>
          <w:bCs/>
          <w:lang w:val="ka-GE"/>
        </w:rPr>
        <w:t>ტუტოვანი</w:t>
      </w:r>
      <w:r w:rsidR="00BF18BA" w:rsidRPr="00174512">
        <w:rPr>
          <w:rFonts w:ascii="Sylfaen" w:hAnsi="Sylfaen" w:cs="Arial-BoldMT"/>
          <w:bCs/>
          <w:lang w:val="ka-GE"/>
        </w:rPr>
        <w:t xml:space="preserve"> თხევადი სარეცხი საშუალება, რომელიც მიესადაგება </w:t>
      </w:r>
      <w:r w:rsidR="00CF064F" w:rsidRPr="00174512">
        <w:rPr>
          <w:rFonts w:ascii="Sylfaen" w:hAnsi="Sylfaen" w:cs="Arial-BoldMT"/>
          <w:bCs/>
          <w:lang w:val="ka-GE"/>
        </w:rPr>
        <w:t>მთელ</w:t>
      </w:r>
      <w:r w:rsidR="00BF18BA" w:rsidRPr="00174512">
        <w:rPr>
          <w:rFonts w:ascii="Sylfaen" w:hAnsi="Sylfaen" w:cs="Arial-BoldMT"/>
          <w:bCs/>
          <w:lang w:val="ka-GE"/>
        </w:rPr>
        <w:t xml:space="preserve"> </w:t>
      </w:r>
      <w:r w:rsidR="00CF064F" w:rsidRPr="00174512">
        <w:rPr>
          <w:rFonts w:ascii="Sylfaen" w:hAnsi="Sylfaen" w:cs="Arial-BoldMT"/>
          <w:bCs/>
          <w:lang w:val="ka-GE"/>
        </w:rPr>
        <w:t>რიგი</w:t>
      </w:r>
      <w:r w:rsidR="00BF18BA" w:rsidRPr="00174512">
        <w:rPr>
          <w:rFonts w:ascii="Sylfaen" w:hAnsi="Sylfaen" w:cs="Arial-BoldMT"/>
          <w:bCs/>
          <w:lang w:val="ka-GE"/>
        </w:rPr>
        <w:t xml:space="preserve"> ცალ– და მულტი რე</w:t>
      </w:r>
      <w:r w:rsidR="00CF064F" w:rsidRPr="00174512">
        <w:rPr>
          <w:rFonts w:ascii="Sylfaen" w:hAnsi="Sylfaen" w:cs="Arial-BoldMT"/>
          <w:bCs/>
          <w:lang w:val="ka-GE"/>
        </w:rPr>
        <w:t xml:space="preserve">ზერვუარის მქონე ჭურჭლის სარეცხი მანქანებს. ლაქების </w:t>
      </w:r>
      <w:r w:rsidR="00E2158A" w:rsidRPr="00174512">
        <w:rPr>
          <w:rFonts w:ascii="Sylfaen" w:hAnsi="Sylfaen" w:cs="Arial-BoldMT"/>
          <w:bCs/>
          <w:lang w:val="ka-GE"/>
        </w:rPr>
        <w:t>ბრწყინვლედ</w:t>
      </w:r>
      <w:r w:rsidR="00DA6F34" w:rsidRPr="00174512">
        <w:rPr>
          <w:rFonts w:ascii="Sylfaen" w:hAnsi="Sylfaen" w:cs="Arial-BoldMT"/>
          <w:bCs/>
          <w:lang w:val="ka-GE"/>
        </w:rPr>
        <w:t xml:space="preserve"> </w:t>
      </w:r>
      <w:r w:rsidR="00CF064F" w:rsidRPr="00174512">
        <w:rPr>
          <w:rFonts w:ascii="Sylfaen" w:hAnsi="Sylfaen" w:cs="Arial-BoldMT"/>
          <w:bCs/>
          <w:lang w:val="ka-GE"/>
        </w:rPr>
        <w:t>ამომყვანი სითხე</w:t>
      </w:r>
      <w:r w:rsidR="0053359B" w:rsidRPr="00174512">
        <w:rPr>
          <w:rFonts w:ascii="Sylfaen" w:hAnsi="Sylfaen" w:cs="Arial-BoldMT"/>
          <w:bCs/>
          <w:lang w:val="ka-GE"/>
        </w:rPr>
        <w:t xml:space="preserve"> </w:t>
      </w:r>
      <w:r w:rsidR="00CF064F" w:rsidRPr="00174512">
        <w:rPr>
          <w:rFonts w:ascii="Sylfaen" w:hAnsi="Sylfaen" w:cs="Arial-BoldMT"/>
          <w:bCs/>
          <w:lang w:val="ka-GE"/>
        </w:rPr>
        <w:t>შედგება კაუსტიკური ტუტისა და</w:t>
      </w:r>
      <w:r w:rsidR="00754CA5" w:rsidRPr="00174512">
        <w:rPr>
          <w:rFonts w:ascii="Sylfaen" w:hAnsi="Sylfaen" w:cs="Arial-BoldMT"/>
          <w:bCs/>
          <w:lang w:val="ka-GE"/>
        </w:rPr>
        <w:t xml:space="preserve"> გამწმენდი </w:t>
      </w:r>
      <w:r w:rsidR="00CF064F" w:rsidRPr="00174512">
        <w:rPr>
          <w:rFonts w:ascii="Sylfaen" w:hAnsi="Sylfaen" w:cs="Arial-BoldMT"/>
          <w:bCs/>
          <w:lang w:val="ka-GE"/>
        </w:rPr>
        <w:t xml:space="preserve"> მაკონტროლებელი ნივთიერებების ნაზავისგან</w:t>
      </w:r>
      <w:r w:rsidR="00E73C26" w:rsidRPr="00174512">
        <w:rPr>
          <w:rFonts w:ascii="Sylfaen" w:hAnsi="Sylfaen" w:cs="Arial-BoldMT"/>
          <w:bCs/>
          <w:lang w:val="ka-GE"/>
        </w:rPr>
        <w:t xml:space="preserve">. მაღალი დონის </w:t>
      </w:r>
      <w:r w:rsidR="00754CA5" w:rsidRPr="00174512">
        <w:rPr>
          <w:rFonts w:ascii="Sylfaen" w:hAnsi="Sylfaen" w:cs="Arial-BoldMT"/>
          <w:bCs/>
          <w:lang w:val="ka-GE"/>
        </w:rPr>
        <w:t xml:space="preserve">გამწმენდი მაკონტროლებელი </w:t>
      </w:r>
      <w:r w:rsidR="00E73C26" w:rsidRPr="00174512">
        <w:rPr>
          <w:rFonts w:ascii="Sylfaen" w:hAnsi="Sylfaen" w:cs="Arial-BoldMT"/>
          <w:bCs/>
          <w:lang w:val="ka-GE"/>
        </w:rPr>
        <w:t xml:space="preserve">ძლიერმოქმედი </w:t>
      </w:r>
      <w:r w:rsidR="00754CA5" w:rsidRPr="00174512">
        <w:rPr>
          <w:rFonts w:ascii="Sylfaen" w:hAnsi="Sylfaen" w:cs="Arial-BoldMT"/>
          <w:bCs/>
          <w:lang w:val="ka-GE"/>
        </w:rPr>
        <w:t>ნივთიერება</w:t>
      </w:r>
      <w:r w:rsidR="00B71AEC" w:rsidRPr="00174512">
        <w:rPr>
          <w:rFonts w:ascii="Sylfaen" w:hAnsi="Sylfaen" w:cs="Arial-BoldMT"/>
          <w:bCs/>
          <w:lang w:val="ka-GE"/>
        </w:rPr>
        <w:t xml:space="preserve"> ამცირებს </w:t>
      </w:r>
      <w:r w:rsidR="00754CA5" w:rsidRPr="00174512">
        <w:rPr>
          <w:rFonts w:ascii="Sylfaen" w:hAnsi="Sylfaen" w:cs="Arial-BoldMT"/>
          <w:bCs/>
          <w:lang w:val="ka-GE"/>
        </w:rPr>
        <w:t xml:space="preserve">ხისტ წყალში </w:t>
      </w:r>
      <w:r w:rsidR="00B71AEC" w:rsidRPr="00174512">
        <w:rPr>
          <w:rFonts w:ascii="Sylfaen" w:hAnsi="Sylfaen" w:cs="Arial-BoldMT"/>
          <w:bCs/>
          <w:lang w:val="ka-GE"/>
        </w:rPr>
        <w:t>ლაქების წარმოშობას.</w:t>
      </w:r>
    </w:p>
    <w:p w:rsidR="00752EB4" w:rsidRPr="00174512" w:rsidRDefault="00752EB4" w:rsidP="000B442A">
      <w:pPr>
        <w:spacing w:line="240" w:lineRule="auto"/>
        <w:jc w:val="both"/>
        <w:rPr>
          <w:rFonts w:ascii="Sylfaen" w:hAnsi="Sylfaen" w:cs="Arial-BoldMT"/>
          <w:b/>
          <w:bCs/>
          <w:lang w:val="ka-GE"/>
        </w:rPr>
      </w:pPr>
      <w:r w:rsidRPr="00174512">
        <w:rPr>
          <w:rFonts w:ascii="Sylfaen" w:hAnsi="Sylfaen" w:cs="Arial-BoldMT"/>
          <w:b/>
          <w:bCs/>
          <w:lang w:val="ka-GE"/>
        </w:rPr>
        <w:t xml:space="preserve">დადებითი მხარეები: </w:t>
      </w:r>
    </w:p>
    <w:p w:rsidR="00752EB4" w:rsidRPr="00174512" w:rsidRDefault="00752EB4" w:rsidP="000B442A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 w:cs="Arial-BoldMT"/>
          <w:bCs/>
          <w:lang w:val="ka-GE"/>
        </w:rPr>
        <w:t xml:space="preserve">ამცირებს  ცხიმსა და საკვების </w:t>
      </w:r>
      <w:r w:rsidR="00A1172B">
        <w:rPr>
          <w:rFonts w:ascii="Sylfaen" w:hAnsi="Sylfaen" w:cs="Arial-BoldMT"/>
          <w:bCs/>
          <w:lang w:val="ka-GE"/>
        </w:rPr>
        <w:t>მიმხმარ</w:t>
      </w:r>
      <w:r w:rsidRPr="00174512">
        <w:rPr>
          <w:rFonts w:ascii="Sylfaen" w:hAnsi="Sylfaen" w:cs="Arial-BoldMT"/>
          <w:bCs/>
          <w:lang w:val="ka-GE"/>
        </w:rPr>
        <w:t xml:space="preserve"> ნარჩენებს.</w:t>
      </w:r>
    </w:p>
    <w:p w:rsidR="008E7D30" w:rsidRPr="00174512" w:rsidRDefault="008E7D30" w:rsidP="000B442A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 w:cs="Arial-BoldMT"/>
          <w:bCs/>
          <w:lang w:val="ka-GE"/>
        </w:rPr>
        <w:t>მაღალხარისხიანი კონცენტრირებული სითხე იძლევა ეკონომიურად გამოყენების საშუალებას.</w:t>
      </w:r>
    </w:p>
    <w:p w:rsidR="00DA1F34" w:rsidRPr="00174512" w:rsidRDefault="0083785A" w:rsidP="000B442A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 w:cs="Arial-BoldMT"/>
          <w:bCs/>
          <w:lang w:val="ka-GE"/>
        </w:rPr>
        <w:t xml:space="preserve">ხელს უშლის </w:t>
      </w:r>
      <w:r w:rsidR="002C6A47" w:rsidRPr="00174512">
        <w:rPr>
          <w:rFonts w:ascii="Sylfaen" w:hAnsi="Sylfaen" w:cs="Arial-BoldMT"/>
          <w:bCs/>
          <w:lang w:val="ka-GE"/>
        </w:rPr>
        <w:t>ჭ</w:t>
      </w:r>
      <w:r w:rsidRPr="00174512">
        <w:rPr>
          <w:rFonts w:ascii="Sylfaen" w:hAnsi="Sylfaen" w:cs="Arial-BoldMT"/>
          <w:bCs/>
          <w:lang w:val="ka-GE"/>
        </w:rPr>
        <w:t xml:space="preserve">ურჭლის სარეცხი </w:t>
      </w:r>
      <w:r w:rsidR="00B3591B" w:rsidRPr="00174512">
        <w:rPr>
          <w:rFonts w:ascii="Sylfaen" w:hAnsi="Sylfaen" w:cs="Arial-BoldMT"/>
          <w:bCs/>
          <w:lang w:val="ka-GE"/>
        </w:rPr>
        <w:t>მანქანის</w:t>
      </w:r>
      <w:r w:rsidRPr="00174512">
        <w:rPr>
          <w:rFonts w:ascii="Sylfaen" w:hAnsi="Sylfaen" w:cs="Arial-BoldMT"/>
          <w:bCs/>
          <w:lang w:val="ka-GE"/>
        </w:rPr>
        <w:t xml:space="preserve">  </w:t>
      </w:r>
      <w:r w:rsidR="00A1172B">
        <w:rPr>
          <w:rFonts w:ascii="Sylfaen" w:hAnsi="Sylfaen" w:cs="Arial-BoldMT"/>
          <w:bCs/>
          <w:lang w:val="ka-GE"/>
        </w:rPr>
        <w:t>ნადების</w:t>
      </w:r>
      <w:r w:rsidRPr="00174512">
        <w:rPr>
          <w:rFonts w:ascii="Sylfaen" w:hAnsi="Sylfaen" w:cs="Arial-BoldMT"/>
          <w:bCs/>
          <w:lang w:val="ka-GE"/>
        </w:rPr>
        <w:t xml:space="preserve"> წარმოშობას ხისტ წყალშიც კი.</w:t>
      </w:r>
    </w:p>
    <w:p w:rsidR="002A5282" w:rsidRPr="00174512" w:rsidRDefault="002C60A1" w:rsidP="000B44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MT"/>
          <w:lang w:val="ka-GE"/>
        </w:rPr>
      </w:pPr>
      <w:r w:rsidRPr="00174512">
        <w:rPr>
          <w:rFonts w:ascii="Sylfaen" w:hAnsi="Sylfaen" w:cs="Sylfaen"/>
          <w:b/>
          <w:lang w:val="ka-GE"/>
        </w:rPr>
        <w:t>გამოყენების</w:t>
      </w:r>
      <w:r w:rsidRPr="00174512">
        <w:rPr>
          <w:rFonts w:ascii="Sylfaen" w:hAnsi="Sylfaen"/>
          <w:b/>
          <w:lang w:val="ka-GE"/>
        </w:rPr>
        <w:t xml:space="preserve"> წესები:  </w:t>
      </w:r>
      <w:proofErr w:type="spellStart"/>
      <w:r w:rsidR="00192831">
        <w:rPr>
          <w:rFonts w:ascii="Sylfaen" w:hAnsi="Sylfaen"/>
          <w:b/>
          <w:lang w:val="en-US"/>
        </w:rPr>
        <w:t>Zoma</w:t>
      </w:r>
      <w:proofErr w:type="spellEnd"/>
      <w:r w:rsidR="00192831">
        <w:rPr>
          <w:rFonts w:ascii="Sylfaen" w:hAnsi="Sylfaen"/>
          <w:b/>
          <w:lang w:val="en-US"/>
        </w:rPr>
        <w:t xml:space="preserve"> </w:t>
      </w:r>
      <w:r w:rsidR="00A1172B">
        <w:rPr>
          <w:rFonts w:ascii="Sylfaen" w:hAnsi="Sylfaen" w:cs="Arial-BoldMT"/>
          <w:b/>
          <w:bCs/>
          <w:lang w:val="en-US"/>
        </w:rPr>
        <w:t>M</w:t>
      </w:r>
      <w:r w:rsidR="00E7332C">
        <w:rPr>
          <w:rFonts w:ascii="Sylfaen" w:hAnsi="Sylfaen" w:cs="Arial-BoldMT"/>
          <w:b/>
          <w:bCs/>
          <w:lang w:val="en-US"/>
        </w:rPr>
        <w:t xml:space="preserve"> </w:t>
      </w:r>
      <w:r w:rsidRPr="00174512">
        <w:rPr>
          <w:rFonts w:ascii="Sylfaen" w:hAnsi="Sylfaen" w:cs="Arial-BoldMT"/>
          <w:bCs/>
          <w:lang w:val="ka-GE"/>
        </w:rPr>
        <w:t>გამოიყენება</w:t>
      </w:r>
      <w:r w:rsidR="00E7332C">
        <w:rPr>
          <w:rFonts w:ascii="Sylfaen" w:hAnsi="Sylfaen" w:cs="ArialMT"/>
          <w:lang w:val="ka-GE"/>
        </w:rPr>
        <w:t xml:space="preserve"> </w:t>
      </w:r>
      <w:r w:rsidRPr="00174512">
        <w:rPr>
          <w:rFonts w:ascii="Sylfaen" w:hAnsi="Sylfaen" w:cs="ArialMT"/>
          <w:lang w:val="ka-GE"/>
        </w:rPr>
        <w:t>ავტომატურ დისპენსერებში.</w:t>
      </w:r>
      <w:r w:rsidR="005F0B11" w:rsidRPr="00174512">
        <w:rPr>
          <w:rFonts w:ascii="Sylfaen" w:hAnsi="Sylfaen" w:cs="ArialMT"/>
          <w:lang w:val="ka-GE"/>
        </w:rPr>
        <w:t xml:space="preserve"> </w:t>
      </w:r>
      <w:r w:rsidR="003B502B" w:rsidRPr="00174512">
        <w:rPr>
          <w:rFonts w:ascii="Sylfaen" w:hAnsi="Sylfaen" w:cs="ArialMT"/>
          <w:lang w:val="ka-GE"/>
        </w:rPr>
        <w:t xml:space="preserve">საჭიროების შემთხვევაში </w:t>
      </w:r>
      <w:r w:rsidR="005F0B11" w:rsidRPr="00174512">
        <w:rPr>
          <w:rFonts w:ascii="Sylfaen" w:hAnsi="Sylfaen" w:cs="ArialMT"/>
          <w:lang w:val="ka-GE"/>
        </w:rPr>
        <w:t xml:space="preserve">მისი გამოყენება ასევე შესაძლებელია შიდა დოზირების </w:t>
      </w:r>
      <w:r w:rsidR="003B502B" w:rsidRPr="00174512">
        <w:rPr>
          <w:rFonts w:ascii="Sylfaen" w:hAnsi="Sylfaen" w:cs="ArialMT"/>
          <w:lang w:val="ka-GE"/>
        </w:rPr>
        <w:t>ტუმბოებთან ერთად</w:t>
      </w:r>
      <w:r w:rsidR="00A46FEA" w:rsidRPr="00174512">
        <w:rPr>
          <w:rFonts w:ascii="Sylfaen" w:hAnsi="Sylfaen" w:cs="ArialMT"/>
          <w:lang w:val="ka-GE"/>
        </w:rPr>
        <w:t>.</w:t>
      </w:r>
      <w:r w:rsidR="001E0905" w:rsidRPr="00174512">
        <w:rPr>
          <w:rFonts w:ascii="Sylfaen" w:hAnsi="Sylfaen" w:cs="ArialMT"/>
          <w:lang w:val="ka-GE"/>
        </w:rPr>
        <w:t xml:space="preserve"> ხისტ წყალში სრულყოფილი წმენდის შედეგის მისაღებად გააზავეთ კონცენტრაცია  1.5 – 4მლ/ლ, დამოკიდებულია ადგილობრივ პირობებზე. 2მლ/ ლ </w:t>
      </w:r>
      <w:r w:rsidR="00C46465" w:rsidRPr="00174512">
        <w:rPr>
          <w:rFonts w:ascii="Sylfaen" w:hAnsi="Sylfaen" w:cs="ArialMT"/>
          <w:lang w:val="ka-GE"/>
        </w:rPr>
        <w:t xml:space="preserve">წყალში, </w:t>
      </w:r>
      <w:r w:rsidR="001E0905" w:rsidRPr="00174512">
        <w:rPr>
          <w:rFonts w:ascii="Sylfaen" w:hAnsi="Sylfaen" w:cs="ArialMT"/>
          <w:lang w:val="ka-GE"/>
        </w:rPr>
        <w:t>ხელს შეუშლის ნადების წარმოქმნას</w:t>
      </w:r>
      <w:r w:rsidR="002A5282">
        <w:rPr>
          <w:rFonts w:ascii="Sylfaen" w:hAnsi="Sylfaen" w:cs="ArialMT"/>
          <w:lang w:val="ka-GE"/>
        </w:rPr>
        <w:t>.</w:t>
      </w:r>
    </w:p>
    <w:p w:rsidR="00546A1E" w:rsidRDefault="00C70A0F" w:rsidP="000B44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74512">
        <w:rPr>
          <w:rFonts w:ascii="Sylfaen" w:hAnsi="Sylfaen" w:cs="Sylfaen"/>
          <w:lang w:val="ka-GE"/>
        </w:rPr>
        <w:t xml:space="preserve">პირველად გამოყენებისას, გარეცხეთ ტუმბო, და დოზირების სისტემის გადამყვანი  მილები, რათა თავიდან </w:t>
      </w:r>
      <w:r w:rsidR="00051A65" w:rsidRPr="00174512">
        <w:rPr>
          <w:rFonts w:ascii="Sylfaen" w:hAnsi="Sylfaen" w:cs="Sylfaen"/>
          <w:lang w:val="ka-GE"/>
        </w:rPr>
        <w:t>ა</w:t>
      </w:r>
      <w:r w:rsidRPr="00174512">
        <w:rPr>
          <w:rFonts w:ascii="Sylfaen" w:hAnsi="Sylfaen" w:cs="Sylfaen"/>
          <w:lang w:val="ka-GE"/>
        </w:rPr>
        <w:t xml:space="preserve">იცილოთ </w:t>
      </w:r>
      <w:r w:rsidR="0085288D" w:rsidRPr="00174512">
        <w:rPr>
          <w:rFonts w:ascii="Sylfaen" w:hAnsi="Sylfaen" w:cs="Sylfaen"/>
          <w:lang w:val="ka-GE"/>
        </w:rPr>
        <w:t xml:space="preserve">ამ </w:t>
      </w:r>
      <w:r w:rsidRPr="00174512">
        <w:rPr>
          <w:rFonts w:ascii="Sylfaen" w:hAnsi="Sylfaen" w:cs="Sylfaen"/>
          <w:lang w:val="ka-GE"/>
        </w:rPr>
        <w:t>მილებში პროდუქტების ნარევით გამოწვეული შესაძლო კრისტალიზაცია .</w:t>
      </w:r>
    </w:p>
    <w:p w:rsidR="002A5282" w:rsidRPr="00174512" w:rsidRDefault="002A5282" w:rsidP="000B442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:rsidR="000B442A" w:rsidRDefault="00546A1E" w:rsidP="000B442A">
      <w:pPr>
        <w:pStyle w:val="ListParagraph"/>
        <w:spacing w:line="240" w:lineRule="auto"/>
        <w:ind w:left="0"/>
        <w:jc w:val="both"/>
        <w:rPr>
          <w:rFonts w:ascii="Sylfaen" w:hAnsi="Sylfaen" w:cs="ArialMT"/>
          <w:b/>
          <w:lang w:val="ka-GE"/>
        </w:rPr>
      </w:pPr>
      <w:r w:rsidRPr="00174512">
        <w:rPr>
          <w:rFonts w:ascii="Sylfaen" w:hAnsi="Sylfaen" w:cs="ArialMT"/>
          <w:b/>
          <w:lang w:val="ka-GE"/>
        </w:rPr>
        <w:t xml:space="preserve">  ტექნიკური მონაცემები</w:t>
      </w:r>
    </w:p>
    <w:p w:rsidR="000B442A" w:rsidRDefault="00546A1E" w:rsidP="000B442A">
      <w:pPr>
        <w:pStyle w:val="ListParagraph"/>
        <w:spacing w:line="240" w:lineRule="auto"/>
        <w:ind w:left="0"/>
        <w:jc w:val="both"/>
        <w:rPr>
          <w:rFonts w:ascii="Sylfaen" w:hAnsi="Sylfaen"/>
          <w:spacing w:val="-2"/>
          <w:lang w:val="ka-GE"/>
        </w:rPr>
      </w:pPr>
      <w:r w:rsidRPr="00174512">
        <w:rPr>
          <w:rFonts w:ascii="Sylfaen" w:hAnsi="Sylfaen" w:cs="Sylfaen"/>
          <w:b/>
          <w:spacing w:val="-2"/>
          <w:lang w:val="ka-GE"/>
        </w:rPr>
        <w:t>გარეგნული</w:t>
      </w:r>
      <w:r w:rsidRPr="00174512">
        <w:rPr>
          <w:rFonts w:ascii="Sylfaen" w:hAnsi="Sylfaen"/>
          <w:b/>
          <w:spacing w:val="-2"/>
          <w:lang w:val="ka-GE"/>
        </w:rPr>
        <w:t xml:space="preserve"> ფორმა:    </w:t>
      </w:r>
      <w:r w:rsidRPr="00174512">
        <w:rPr>
          <w:rFonts w:ascii="Sylfaen" w:hAnsi="Sylfaen"/>
          <w:spacing w:val="-2"/>
          <w:lang w:val="ka-GE"/>
        </w:rPr>
        <w:t>სუფთა გამჭვირვალე ყვითელი სითხე</w:t>
      </w:r>
    </w:p>
    <w:p w:rsidR="00A1172B" w:rsidRDefault="00A1172B" w:rsidP="000B442A">
      <w:pPr>
        <w:pStyle w:val="ListParagraph"/>
        <w:spacing w:line="240" w:lineRule="auto"/>
        <w:ind w:left="0"/>
        <w:jc w:val="both"/>
        <w:rPr>
          <w:rFonts w:ascii="Sylfaen" w:hAnsi="Sylfaen"/>
          <w:spacing w:val="-2"/>
          <w:lang w:val="ka-GE"/>
        </w:rPr>
      </w:pPr>
    </w:p>
    <w:p w:rsidR="000B442A" w:rsidRDefault="00D3076C" w:rsidP="000B442A">
      <w:pPr>
        <w:pStyle w:val="ListParagraph"/>
        <w:spacing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 w:cs="Arial-BoldMT"/>
          <w:bCs/>
          <w:lang w:val="ka-GE"/>
        </w:rPr>
        <w:t>ზემოთნახსენები მონაცემები წარმოადგენენ ტიპიურ სიდიდეებს და სპეციფიკაციებად არ უნდა განიხილებოდნენ.</w:t>
      </w:r>
    </w:p>
    <w:p w:rsidR="00A1172B" w:rsidRDefault="00A1172B" w:rsidP="000B442A">
      <w:pPr>
        <w:pStyle w:val="ListParagraph"/>
        <w:spacing w:line="240" w:lineRule="auto"/>
        <w:ind w:left="0"/>
        <w:jc w:val="both"/>
        <w:rPr>
          <w:rFonts w:ascii="Sylfaen" w:hAnsi="Sylfaen" w:cs="Arial-BoldMT"/>
          <w:bCs/>
          <w:lang w:val="ka-GE"/>
        </w:rPr>
      </w:pPr>
    </w:p>
    <w:p w:rsidR="00D3076C" w:rsidRPr="000B442A" w:rsidRDefault="00D3076C" w:rsidP="000B442A">
      <w:pPr>
        <w:pStyle w:val="ListParagraph"/>
        <w:spacing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/>
          <w:b/>
          <w:spacing w:val="-2"/>
          <w:lang w:val="ka-GE"/>
        </w:rPr>
        <w:t>ინფორმაცია უსაფრთხო დამუშავებასა და შენახვაზე</w:t>
      </w:r>
    </w:p>
    <w:p w:rsidR="00D3076C" w:rsidRPr="00174512" w:rsidRDefault="00D3076C" w:rsidP="000B442A">
      <w:pPr>
        <w:pStyle w:val="ListParagraph"/>
        <w:spacing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 w:cs="Arial-BoldMT"/>
          <w:bCs/>
          <w:lang w:val="ka-GE"/>
        </w:rPr>
        <w:t>პროდუქტის გამოყენებისა და განთავსების შესახებ სრული ინსტრუქციის ნახვა შესაძლებელია არსებითი უსაფრთხოების მონაცემების ფურცელზე.</w:t>
      </w:r>
    </w:p>
    <w:p w:rsidR="00D3076C" w:rsidRPr="00174512" w:rsidRDefault="00D3076C" w:rsidP="000B442A">
      <w:pPr>
        <w:pStyle w:val="ListParagraph"/>
        <w:spacing w:line="240" w:lineRule="auto"/>
        <w:ind w:left="0"/>
        <w:jc w:val="both"/>
        <w:rPr>
          <w:rFonts w:ascii="Sylfaen" w:hAnsi="Sylfaen" w:cs="Arial-BoldMT"/>
          <w:bCs/>
          <w:lang w:val="ka-GE"/>
        </w:rPr>
      </w:pPr>
      <w:r w:rsidRPr="00174512">
        <w:rPr>
          <w:rFonts w:ascii="Sylfaen" w:hAnsi="Sylfaen" w:cs="Arial-BoldMT"/>
          <w:bCs/>
          <w:lang w:val="ka-GE"/>
        </w:rPr>
        <w:t>შეინახეთ თავისივე  კონტეინერში. მოარიდეთ  მაღალ ტემპერატურას</w:t>
      </w:r>
    </w:p>
    <w:p w:rsidR="000B442A" w:rsidRDefault="009F2586" w:rsidP="000B442A">
      <w:pPr>
        <w:pStyle w:val="ListParagraph"/>
        <w:spacing w:line="240" w:lineRule="auto"/>
        <w:ind w:left="0"/>
        <w:jc w:val="both"/>
        <w:rPr>
          <w:rFonts w:ascii="Sylfaen" w:hAnsi="Sylfaen" w:cs="ArialMT"/>
          <w:b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pict>
          <v:group id="Group 198" o:spid="_x0000_s1026" style="position:absolute;left:0;text-align:left;margin-left:0;margin-top:646.4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:rsidR="000B442A" w:rsidRPr="000078F9" w:rsidRDefault="000B442A" w:rsidP="000B442A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 xml:space="preserve">Zoma </w:t>
                    </w:r>
                    <w:r w:rsidR="00A1172B"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  <w:lang w:val="en-US"/>
                      </w:rPr>
                      <w:t>M</w:t>
                    </w:r>
                  </w:p>
                  <w:p w:rsidR="000B442A" w:rsidRDefault="000B442A" w:rsidP="000B442A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:rsidR="000B442A" w:rsidRDefault="000B442A" w:rsidP="000B442A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:rsidR="000B442A" w:rsidRDefault="000B442A" w:rsidP="000B442A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:rsidR="000B442A" w:rsidRDefault="000B442A" w:rsidP="000B442A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:rsidR="000B442A" w:rsidRDefault="009F2586" w:rsidP="000B442A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0B442A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0B442A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:rsidR="000B442A" w:rsidRDefault="000B442A" w:rsidP="000B442A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D3076C" w:rsidRPr="00174512">
        <w:rPr>
          <w:rFonts w:ascii="Sylfaen" w:hAnsi="Sylfaen" w:cs="ArialMT"/>
          <w:b/>
          <w:lang w:val="ka-GE"/>
        </w:rPr>
        <w:t>პროდუქტის თავსებადობა</w:t>
      </w:r>
    </w:p>
    <w:p w:rsidR="00A1172B" w:rsidRDefault="00D3076C" w:rsidP="000B442A">
      <w:pPr>
        <w:pStyle w:val="ListParagraph"/>
        <w:spacing w:line="240" w:lineRule="auto"/>
        <w:ind w:left="0"/>
        <w:jc w:val="both"/>
        <w:rPr>
          <w:rFonts w:ascii="Sylfaen" w:hAnsi="Sylfaen" w:cs="ArialMT"/>
          <w:lang w:val="ka-GE"/>
        </w:rPr>
      </w:pPr>
      <w:r w:rsidRPr="00174512">
        <w:rPr>
          <w:rFonts w:ascii="Sylfaen" w:hAnsi="Sylfaen" w:cs="ArialMT"/>
          <w:lang w:val="ka-GE"/>
        </w:rPr>
        <w:t>მხოლოდ რეკომენდირებულ პირობებში გამოყენებისათვის,</w:t>
      </w:r>
      <w:r w:rsidRPr="00174512">
        <w:rPr>
          <w:rFonts w:ascii="Sylfaen" w:hAnsi="Sylfaen" w:cs="Arial-BoldMT"/>
          <w:b/>
          <w:bCs/>
        </w:rPr>
        <w:t xml:space="preserve"> </w:t>
      </w:r>
      <w:r w:rsidR="00192831" w:rsidRPr="00A1172B">
        <w:rPr>
          <w:rFonts w:ascii="Sylfaen" w:hAnsi="Sylfaen" w:cs="ArialMT"/>
          <w:lang w:val="ka-GE"/>
        </w:rPr>
        <w:t xml:space="preserve">Zoma </w:t>
      </w:r>
      <w:r w:rsidR="00A1172B" w:rsidRPr="00A1172B">
        <w:rPr>
          <w:rFonts w:ascii="Sylfaen" w:hAnsi="Sylfaen" w:cs="ArialMT"/>
          <w:lang w:val="ka-GE"/>
        </w:rPr>
        <w:t>M-ის</w:t>
      </w:r>
      <w:r w:rsidR="00A1172B">
        <w:rPr>
          <w:rFonts w:ascii="Sylfaen" w:hAnsi="Sylfaen" w:cs="Arial-BoldMT"/>
          <w:b/>
          <w:bCs/>
          <w:lang w:val="ka-GE"/>
        </w:rPr>
        <w:t xml:space="preserve"> </w:t>
      </w:r>
      <w:r w:rsidRPr="00174512">
        <w:rPr>
          <w:rFonts w:ascii="Sylfaen" w:hAnsi="Sylfaen" w:cs="ArialMT"/>
          <w:lang w:val="ka-GE"/>
        </w:rPr>
        <w:t>გამოყენება მიზანშეწონილია სამზარეულოს ნივთების  უმეტეს ნაწილთან</w:t>
      </w:r>
      <w:r w:rsidR="00A1172B">
        <w:rPr>
          <w:rFonts w:ascii="Sylfaen" w:hAnsi="Sylfaen" w:cs="ArialMT"/>
          <w:lang w:val="ka-GE"/>
        </w:rPr>
        <w:t>.</w:t>
      </w:r>
    </w:p>
    <w:p w:rsidR="00593510" w:rsidRPr="00A1172B" w:rsidRDefault="00D3076C" w:rsidP="000B442A">
      <w:pPr>
        <w:pStyle w:val="ListParagraph"/>
        <w:spacing w:line="240" w:lineRule="auto"/>
        <w:ind w:left="0"/>
        <w:jc w:val="both"/>
        <w:rPr>
          <w:rFonts w:ascii="Sylfaen" w:hAnsi="Sylfaen" w:cs="ArialMT"/>
          <w:b/>
          <w:color w:val="FF0000"/>
          <w:lang w:val="ka-GE"/>
        </w:rPr>
      </w:pPr>
      <w:r w:rsidRPr="00A1172B">
        <w:rPr>
          <w:rFonts w:ascii="Sylfaen" w:hAnsi="Sylfaen" w:cs="ArialMT"/>
          <w:color w:val="FF0000"/>
          <w:lang w:val="ka-GE"/>
        </w:rPr>
        <w:t xml:space="preserve">არ გამოიყენოთ ტუტემგრძნობიარე შემდეგი შემცველობის ნივთები,  როგორიცაა: სპილენძი, თითბერი, ალუმინი და </w:t>
      </w:r>
      <w:r w:rsidR="00D477A1" w:rsidRPr="00A1172B">
        <w:rPr>
          <w:rFonts w:ascii="Sylfaen" w:hAnsi="Sylfaen" w:cs="ArialMT"/>
          <w:color w:val="FF0000"/>
          <w:lang w:val="ka-GE"/>
        </w:rPr>
        <w:t>რეზინი.</w:t>
      </w:r>
      <w:r w:rsidRPr="00A1172B">
        <w:rPr>
          <w:rFonts w:ascii="Sylfaen" w:hAnsi="Sylfaen" w:cs="ArialMT"/>
          <w:color w:val="FF0000"/>
          <w:lang w:val="ka-GE"/>
        </w:rPr>
        <w:t xml:space="preserve"> </w:t>
      </w:r>
    </w:p>
    <w:p w:rsidR="000B442A" w:rsidRDefault="000B442A" w:rsidP="000B442A">
      <w:pPr>
        <w:spacing w:line="240" w:lineRule="auto"/>
        <w:jc w:val="both"/>
        <w:rPr>
          <w:rFonts w:ascii="Sylfaen" w:hAnsi="Sylfaen" w:cs="ArialMT"/>
          <w:lang w:val="ka-GE"/>
        </w:rPr>
      </w:pPr>
    </w:p>
    <w:p w:rsidR="000B442A" w:rsidRPr="00E7332C" w:rsidRDefault="000B442A" w:rsidP="000B442A">
      <w:pPr>
        <w:spacing w:line="240" w:lineRule="auto"/>
        <w:jc w:val="both"/>
        <w:rPr>
          <w:rFonts w:ascii="Sylfaen" w:hAnsi="Sylfaen" w:cs="ArialMT"/>
          <w:b/>
          <w:lang w:val="ka-GE"/>
        </w:rPr>
      </w:pPr>
    </w:p>
    <w:sectPr w:rsidR="000B442A" w:rsidRPr="00E7332C" w:rsidSect="00174512">
      <w:headerReference w:type="default" r:id="rId8"/>
      <w:footerReference w:type="default" r:id="rId9"/>
      <w:pgSz w:w="11906" w:h="16838"/>
      <w:pgMar w:top="426" w:right="850" w:bottom="113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86" w:rsidRDefault="009F2586" w:rsidP="00ED41CB">
      <w:pPr>
        <w:spacing w:after="0" w:line="240" w:lineRule="auto"/>
      </w:pPr>
      <w:r>
        <w:separator/>
      </w:r>
    </w:p>
  </w:endnote>
  <w:endnote w:type="continuationSeparator" w:id="0">
    <w:p w:rsidR="009F2586" w:rsidRDefault="009F2586" w:rsidP="00ED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2A" w:rsidRPr="000B442A" w:rsidRDefault="000B442A" w:rsidP="000B442A">
    <w:pPr>
      <w:pStyle w:val="Footer"/>
      <w:jc w:val="center"/>
      <w:rPr>
        <w:b/>
        <w:sz w:val="32"/>
        <w:szCs w:val="32"/>
        <w:lang w:val="en-US"/>
      </w:rPr>
    </w:pPr>
    <w:r w:rsidRPr="000B442A">
      <w:rPr>
        <w:b/>
        <w:sz w:val="32"/>
        <w:szCs w:val="32"/>
        <w:lang w:val="en-US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86" w:rsidRDefault="009F2586" w:rsidP="00ED41CB">
      <w:pPr>
        <w:spacing w:after="0" w:line="240" w:lineRule="auto"/>
      </w:pPr>
      <w:r>
        <w:separator/>
      </w:r>
    </w:p>
  </w:footnote>
  <w:footnote w:type="continuationSeparator" w:id="0">
    <w:p w:rsidR="009F2586" w:rsidRDefault="009F2586" w:rsidP="00ED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CB" w:rsidRPr="009938E2" w:rsidRDefault="009F2586">
    <w:pPr>
      <w:pStyle w:val="Header"/>
      <w:rPr>
        <w:rFonts w:ascii="Sylfaen" w:hAnsi="Sylfaen"/>
        <w:lang w:val="ka-G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6pt;margin-top:-30.85pt;width:214.5pt;height:44.25pt;z-index:251659264;mso-position-horizontal-relative:text;mso-position-vertical-relative:text;mso-width-relative:page;mso-height-relative:page">
          <v:imagedata r:id="rId1" o:title="ლოგო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19D6"/>
    <w:multiLevelType w:val="hybridMultilevel"/>
    <w:tmpl w:val="DC20697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ECE441E"/>
    <w:multiLevelType w:val="hybridMultilevel"/>
    <w:tmpl w:val="F1C0F8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748"/>
    <w:rsid w:val="000078F9"/>
    <w:rsid w:val="00051A65"/>
    <w:rsid w:val="000A0F49"/>
    <w:rsid w:val="000B442A"/>
    <w:rsid w:val="000C0748"/>
    <w:rsid w:val="00174512"/>
    <w:rsid w:val="00192831"/>
    <w:rsid w:val="001E0905"/>
    <w:rsid w:val="002A5282"/>
    <w:rsid w:val="002C151B"/>
    <w:rsid w:val="002C60A1"/>
    <w:rsid w:val="002C6A47"/>
    <w:rsid w:val="00342A8A"/>
    <w:rsid w:val="003B502B"/>
    <w:rsid w:val="003E7B08"/>
    <w:rsid w:val="004356D4"/>
    <w:rsid w:val="004627D1"/>
    <w:rsid w:val="00466AF1"/>
    <w:rsid w:val="00510287"/>
    <w:rsid w:val="0053359B"/>
    <w:rsid w:val="00546A1E"/>
    <w:rsid w:val="005525A9"/>
    <w:rsid w:val="00593510"/>
    <w:rsid w:val="005A771D"/>
    <w:rsid w:val="005B3356"/>
    <w:rsid w:val="005B4695"/>
    <w:rsid w:val="005F0B11"/>
    <w:rsid w:val="00683BAA"/>
    <w:rsid w:val="00752EB4"/>
    <w:rsid w:val="00754CA5"/>
    <w:rsid w:val="0083785A"/>
    <w:rsid w:val="0085288D"/>
    <w:rsid w:val="008549B1"/>
    <w:rsid w:val="00857196"/>
    <w:rsid w:val="008E41B2"/>
    <w:rsid w:val="008E7D30"/>
    <w:rsid w:val="008F26FB"/>
    <w:rsid w:val="008F6DE8"/>
    <w:rsid w:val="009611E6"/>
    <w:rsid w:val="00982CA9"/>
    <w:rsid w:val="009938E2"/>
    <w:rsid w:val="009D32AB"/>
    <w:rsid w:val="009F2586"/>
    <w:rsid w:val="00A1172B"/>
    <w:rsid w:val="00A46FEA"/>
    <w:rsid w:val="00B02EB2"/>
    <w:rsid w:val="00B3591B"/>
    <w:rsid w:val="00B71AEC"/>
    <w:rsid w:val="00BA5F93"/>
    <w:rsid w:val="00BA6194"/>
    <w:rsid w:val="00BE4B3B"/>
    <w:rsid w:val="00BF18BA"/>
    <w:rsid w:val="00C46465"/>
    <w:rsid w:val="00C70A0F"/>
    <w:rsid w:val="00C827CB"/>
    <w:rsid w:val="00CB325A"/>
    <w:rsid w:val="00CF064F"/>
    <w:rsid w:val="00D17CA4"/>
    <w:rsid w:val="00D3076C"/>
    <w:rsid w:val="00D477A1"/>
    <w:rsid w:val="00DA1F34"/>
    <w:rsid w:val="00DA6F34"/>
    <w:rsid w:val="00E2158A"/>
    <w:rsid w:val="00E36C04"/>
    <w:rsid w:val="00E7332C"/>
    <w:rsid w:val="00E73C26"/>
    <w:rsid w:val="00ED41CB"/>
    <w:rsid w:val="00F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486D91"/>
  <w15:docId w15:val="{3ADB0914-6814-4424-9F2B-30E12601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1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CB"/>
  </w:style>
  <w:style w:type="paragraph" w:styleId="Footer">
    <w:name w:val="footer"/>
    <w:basedOn w:val="Normal"/>
    <w:link w:val="FooterChar"/>
    <w:uiPriority w:val="99"/>
    <w:unhideWhenUsed/>
    <w:rsid w:val="00ED41C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CB"/>
  </w:style>
  <w:style w:type="character" w:styleId="Hyperlink">
    <w:name w:val="Hyperlink"/>
    <w:basedOn w:val="DefaultParagraphFont"/>
    <w:uiPriority w:val="99"/>
    <w:semiHidden/>
    <w:unhideWhenUsed/>
    <w:rsid w:val="000B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2019-02-06T06:42:00Z</cp:lastPrinted>
  <dcterms:created xsi:type="dcterms:W3CDTF">2012-01-26T12:43:00Z</dcterms:created>
  <dcterms:modified xsi:type="dcterms:W3CDTF">2019-12-02T05:18:00Z</dcterms:modified>
</cp:coreProperties>
</file>